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C23A9" w14:textId="77777777" w:rsidR="00CB793D" w:rsidRPr="00CB793D" w:rsidRDefault="00CB793D" w:rsidP="00CB793D">
      <w:pPr>
        <w:shd w:val="clear" w:color="auto" w:fill="FFFFFF"/>
        <w:spacing w:after="0" w:line="240" w:lineRule="auto"/>
        <w:rPr>
          <w:rFonts w:ascii="Aptos" w:eastAsia="Times New Roman" w:hAnsi="Aptos" w:cs="Times New Roman"/>
          <w:color w:val="222222"/>
          <w:kern w:val="0"/>
          <w14:ligatures w14:val="none"/>
        </w:rPr>
      </w:pPr>
      <w:r w:rsidRPr="00CB793D">
        <w:rPr>
          <w:rFonts w:ascii="Aptos" w:eastAsia="Times New Roman" w:hAnsi="Aptos" w:cs="Times New Roman"/>
          <w:color w:val="222222"/>
          <w:kern w:val="0"/>
          <w14:ligatures w14:val="none"/>
        </w:rPr>
        <w:t> Thank you for your inquiry. </w:t>
      </w:r>
    </w:p>
    <w:p w14:paraId="2F00BFE5" w14:textId="77777777" w:rsidR="00CB793D" w:rsidRPr="00CB793D" w:rsidRDefault="00CB793D" w:rsidP="00CB793D">
      <w:pPr>
        <w:shd w:val="clear" w:color="auto" w:fill="FFFFFF"/>
        <w:spacing w:after="0" w:line="240" w:lineRule="auto"/>
        <w:rPr>
          <w:rFonts w:ascii="Aptos" w:eastAsia="Times New Roman" w:hAnsi="Aptos" w:cs="Times New Roman"/>
          <w:color w:val="222222"/>
          <w:kern w:val="0"/>
          <w14:ligatures w14:val="none"/>
        </w:rPr>
      </w:pPr>
      <w:r w:rsidRPr="00CB793D">
        <w:rPr>
          <w:rFonts w:ascii="Aptos" w:eastAsia="Times New Roman" w:hAnsi="Aptos" w:cs="Times New Roman"/>
          <w:color w:val="222222"/>
          <w:kern w:val="0"/>
          <w14:ligatures w14:val="none"/>
        </w:rPr>
        <w:t> </w:t>
      </w:r>
    </w:p>
    <w:p w14:paraId="4ACE8231" w14:textId="77777777" w:rsidR="00CB793D" w:rsidRPr="00CB793D" w:rsidRDefault="00CB793D" w:rsidP="00CB793D">
      <w:pPr>
        <w:shd w:val="clear" w:color="auto" w:fill="FFFFFF"/>
        <w:spacing w:after="0" w:line="240" w:lineRule="auto"/>
        <w:rPr>
          <w:rFonts w:ascii="Aptos" w:eastAsia="Times New Roman" w:hAnsi="Aptos" w:cs="Times New Roman"/>
          <w:color w:val="222222"/>
          <w:kern w:val="0"/>
          <w14:ligatures w14:val="none"/>
        </w:rPr>
      </w:pPr>
      <w:r w:rsidRPr="00CB793D">
        <w:rPr>
          <w:rFonts w:ascii="Aptos" w:eastAsia="Times New Roman" w:hAnsi="Aptos" w:cs="Times New Roman"/>
          <w:color w:val="222222"/>
          <w:kern w:val="0"/>
          <w14:ligatures w14:val="none"/>
        </w:rPr>
        <w:t>BNSF seems to have begun development of their intermodal facility based on their claim that it has federal preemption and a State statutory exemption from the county’s zoning and construction permitting authority.  Several federal and state laws govern railroad development and what the County may and may not regulate. Railroad developments are mostly regulated by the federal Surface Transportation Board. To confirm, there are currently no planning and zoning applications pending under active review with the Maricopa County Planning &amp; Development Department for BNSF.</w:t>
      </w:r>
    </w:p>
    <w:p w14:paraId="6F656F02" w14:textId="77777777" w:rsidR="00CB793D" w:rsidRPr="00CB793D" w:rsidRDefault="00CB793D" w:rsidP="00CB793D">
      <w:pPr>
        <w:shd w:val="clear" w:color="auto" w:fill="FFFFFF"/>
        <w:spacing w:after="0" w:line="240" w:lineRule="auto"/>
        <w:rPr>
          <w:rFonts w:ascii="Aptos" w:eastAsia="Times New Roman" w:hAnsi="Aptos" w:cs="Times New Roman"/>
          <w:color w:val="222222"/>
          <w:kern w:val="0"/>
          <w14:ligatures w14:val="none"/>
        </w:rPr>
      </w:pPr>
      <w:r w:rsidRPr="00CB793D">
        <w:rPr>
          <w:rFonts w:ascii="Aptos" w:eastAsia="Times New Roman" w:hAnsi="Aptos" w:cs="Times New Roman"/>
          <w:b/>
          <w:bCs/>
          <w:i/>
          <w:iCs/>
          <w:color w:val="222222"/>
          <w:kern w:val="0"/>
          <w14:ligatures w14:val="none"/>
        </w:rPr>
        <w:t> </w:t>
      </w:r>
    </w:p>
    <w:p w14:paraId="21609E6F" w14:textId="77777777" w:rsidR="00CB793D" w:rsidRPr="00CB793D" w:rsidRDefault="00CB793D" w:rsidP="00CB793D">
      <w:pPr>
        <w:shd w:val="clear" w:color="auto" w:fill="FFFFFF"/>
        <w:spacing w:after="0" w:line="240" w:lineRule="auto"/>
        <w:rPr>
          <w:rFonts w:ascii="Aptos" w:eastAsia="Times New Roman" w:hAnsi="Aptos" w:cs="Times New Roman"/>
          <w:color w:val="222222"/>
          <w:kern w:val="0"/>
          <w14:ligatures w14:val="none"/>
        </w:rPr>
      </w:pPr>
      <w:r w:rsidRPr="00CB793D">
        <w:rPr>
          <w:rFonts w:ascii="Aptos" w:eastAsia="Times New Roman" w:hAnsi="Aptos" w:cs="Times New Roman"/>
          <w:color w:val="222222"/>
          <w:kern w:val="0"/>
          <w14:ligatures w14:val="none"/>
        </w:rPr>
        <w:t>The County is actively reviewing BNSF’s development and will enforce all applicable regulations where appropriate.  For example, dust-related issues at the site can be addressed by Maricopa County’s Air Quality Department. BNSF is required to take appropriate measures to prevent fugitive dust from construction activities. Concerns related to dust can be reported by calling </w:t>
      </w:r>
      <w:hyperlink r:id="rId4" w:tgtFrame="_blank" w:history="1">
        <w:r w:rsidRPr="00CB793D">
          <w:rPr>
            <w:rFonts w:ascii="Aptos" w:eastAsia="Times New Roman" w:hAnsi="Aptos" w:cs="Times New Roman"/>
            <w:color w:val="1155CC"/>
            <w:kern w:val="0"/>
            <w:u w:val="single"/>
            <w14:ligatures w14:val="none"/>
          </w:rPr>
          <w:t>602-372-2703</w:t>
        </w:r>
      </w:hyperlink>
      <w:r w:rsidRPr="00CB793D">
        <w:rPr>
          <w:rFonts w:ascii="Aptos" w:eastAsia="Times New Roman" w:hAnsi="Aptos" w:cs="Times New Roman"/>
          <w:color w:val="222222"/>
          <w:kern w:val="0"/>
          <w14:ligatures w14:val="none"/>
        </w:rPr>
        <w:t> or clicking </w:t>
      </w:r>
      <w:hyperlink r:id="rId5" w:tgtFrame="_blank" w:history="1">
        <w:r w:rsidRPr="00CB793D">
          <w:rPr>
            <w:rFonts w:ascii="Aptos" w:eastAsia="Times New Roman" w:hAnsi="Aptos" w:cs="Times New Roman"/>
            <w:color w:val="0000FF"/>
            <w:kern w:val="0"/>
            <w:u w:val="single"/>
            <w14:ligatures w14:val="none"/>
          </w:rPr>
          <w:t>here</w:t>
        </w:r>
      </w:hyperlink>
      <w:r w:rsidRPr="00CB793D">
        <w:rPr>
          <w:rFonts w:ascii="Aptos" w:eastAsia="Times New Roman" w:hAnsi="Aptos" w:cs="Times New Roman"/>
          <w:color w:val="222222"/>
          <w:kern w:val="0"/>
          <w14:ligatures w14:val="none"/>
        </w:rPr>
        <w:t>.</w:t>
      </w:r>
    </w:p>
    <w:p w14:paraId="12AAC1CC" w14:textId="77777777" w:rsidR="00CB793D" w:rsidRPr="00CB793D" w:rsidRDefault="00CB793D" w:rsidP="00CB793D">
      <w:pPr>
        <w:shd w:val="clear" w:color="auto" w:fill="FFFFFF"/>
        <w:spacing w:after="0" w:line="240" w:lineRule="auto"/>
        <w:rPr>
          <w:rFonts w:ascii="Aptos" w:eastAsia="Times New Roman" w:hAnsi="Aptos" w:cs="Times New Roman"/>
          <w:color w:val="222222"/>
          <w:kern w:val="0"/>
          <w14:ligatures w14:val="none"/>
        </w:rPr>
      </w:pPr>
      <w:r w:rsidRPr="00CB793D">
        <w:rPr>
          <w:rFonts w:ascii="Aptos" w:eastAsia="Times New Roman" w:hAnsi="Aptos" w:cs="Times New Roman"/>
          <w:color w:val="222222"/>
          <w:kern w:val="0"/>
          <w14:ligatures w14:val="none"/>
        </w:rPr>
        <w:t> </w:t>
      </w:r>
    </w:p>
    <w:p w14:paraId="3BD96ECD" w14:textId="77777777" w:rsidR="00CB793D" w:rsidRPr="00CB793D" w:rsidRDefault="00CB793D" w:rsidP="00CB793D">
      <w:pPr>
        <w:shd w:val="clear" w:color="auto" w:fill="FFFFFF"/>
        <w:spacing w:after="0" w:line="240" w:lineRule="auto"/>
        <w:rPr>
          <w:rFonts w:ascii="Aptos" w:eastAsia="Times New Roman" w:hAnsi="Aptos" w:cs="Times New Roman"/>
          <w:color w:val="222222"/>
          <w:kern w:val="0"/>
          <w14:ligatures w14:val="none"/>
        </w:rPr>
      </w:pPr>
      <w:r w:rsidRPr="00CB793D">
        <w:rPr>
          <w:rFonts w:ascii="Aptos" w:eastAsia="Times New Roman" w:hAnsi="Aptos" w:cs="Times New Roman"/>
          <w:color w:val="222222"/>
          <w:kern w:val="0"/>
          <w14:ligatures w14:val="none"/>
        </w:rPr>
        <w:t>Additionally, the Maricopa County Flood Control District can address concerns related to designated floodplains and floodways. If activities at the site have obstructed designated floodplains or floodways, you can report this by calling </w:t>
      </w:r>
      <w:hyperlink r:id="rId6" w:tgtFrame="_blank" w:history="1">
        <w:r w:rsidRPr="00CB793D">
          <w:rPr>
            <w:rFonts w:ascii="Aptos" w:eastAsia="Times New Roman" w:hAnsi="Aptos" w:cs="Times New Roman"/>
            <w:color w:val="1155CC"/>
            <w:kern w:val="0"/>
            <w:u w:val="single"/>
            <w14:ligatures w14:val="none"/>
          </w:rPr>
          <w:t>602-506-1501</w:t>
        </w:r>
      </w:hyperlink>
      <w:r w:rsidRPr="00CB793D">
        <w:rPr>
          <w:rFonts w:ascii="Aptos" w:eastAsia="Times New Roman" w:hAnsi="Aptos" w:cs="Times New Roman"/>
          <w:color w:val="222222"/>
          <w:kern w:val="0"/>
          <w14:ligatures w14:val="none"/>
        </w:rPr>
        <w:t> or clicking </w:t>
      </w:r>
      <w:hyperlink r:id="rId7" w:tgtFrame="_blank" w:history="1">
        <w:r w:rsidRPr="00CB793D">
          <w:rPr>
            <w:rFonts w:ascii="Aptos" w:eastAsia="Times New Roman" w:hAnsi="Aptos" w:cs="Times New Roman"/>
            <w:color w:val="0000FF"/>
            <w:kern w:val="0"/>
            <w:u w:val="single"/>
            <w14:ligatures w14:val="none"/>
          </w:rPr>
          <w:t>here</w:t>
        </w:r>
      </w:hyperlink>
      <w:r w:rsidRPr="00CB793D">
        <w:rPr>
          <w:rFonts w:ascii="Aptos" w:eastAsia="Times New Roman" w:hAnsi="Aptos" w:cs="Times New Roman"/>
          <w:color w:val="222222"/>
          <w:kern w:val="0"/>
          <w14:ligatures w14:val="none"/>
        </w:rPr>
        <w:t>. </w:t>
      </w:r>
    </w:p>
    <w:p w14:paraId="1F7C7116" w14:textId="77777777" w:rsidR="00CB793D" w:rsidRPr="00CB793D" w:rsidRDefault="00CB793D" w:rsidP="00CB793D">
      <w:pPr>
        <w:shd w:val="clear" w:color="auto" w:fill="FFFFFF"/>
        <w:spacing w:after="0" w:line="240" w:lineRule="auto"/>
        <w:rPr>
          <w:rFonts w:ascii="Aptos" w:eastAsia="Times New Roman" w:hAnsi="Aptos" w:cs="Times New Roman"/>
          <w:color w:val="222222"/>
          <w:kern w:val="0"/>
          <w14:ligatures w14:val="none"/>
        </w:rPr>
      </w:pPr>
      <w:r w:rsidRPr="00CB793D">
        <w:rPr>
          <w:rFonts w:ascii="Aptos" w:eastAsia="Times New Roman" w:hAnsi="Aptos" w:cs="Times New Roman"/>
          <w:color w:val="222222"/>
          <w:kern w:val="0"/>
          <w14:ligatures w14:val="none"/>
        </w:rPr>
        <w:t>BNSF maintains project information on its </w:t>
      </w:r>
      <w:hyperlink r:id="rId8" w:tgtFrame="_blank" w:tooltip="https://bnsflpp.com/" w:history="1">
        <w:r w:rsidRPr="00CB793D">
          <w:rPr>
            <w:rFonts w:ascii="Aptos" w:eastAsia="Times New Roman" w:hAnsi="Aptos" w:cs="Times New Roman"/>
            <w:color w:val="0000FF"/>
            <w:kern w:val="0"/>
            <w:u w:val="single"/>
            <w14:ligatures w14:val="none"/>
          </w:rPr>
          <w:t>website</w:t>
        </w:r>
      </w:hyperlink>
      <w:r w:rsidRPr="00CB793D">
        <w:rPr>
          <w:rFonts w:ascii="Aptos" w:eastAsia="Times New Roman" w:hAnsi="Aptos" w:cs="Times New Roman"/>
          <w:color w:val="222222"/>
          <w:kern w:val="0"/>
          <w14:ligatures w14:val="none"/>
        </w:rPr>
        <w:t>, including available maps and information regarding current construction under its “Under Construction” section you may want to track.  We recognize that addressing questions and concerns can be complex, given the number of agencies that may be involved and we’ll work to get answers and/or direct you to the appropriate authority. </w:t>
      </w:r>
    </w:p>
    <w:p w14:paraId="040B1ED4" w14:textId="77777777" w:rsidR="00CB793D" w:rsidRDefault="00CB793D" w:rsidP="00CB793D">
      <w:pPr>
        <w:shd w:val="clear" w:color="auto" w:fill="FFFFFF"/>
        <w:spacing w:after="0" w:line="240" w:lineRule="auto"/>
        <w:rPr>
          <w:rFonts w:ascii="Aptos" w:eastAsia="Times New Roman" w:hAnsi="Aptos" w:cs="Times New Roman"/>
          <w:color w:val="222222"/>
          <w:kern w:val="0"/>
          <w14:ligatures w14:val="none"/>
        </w:rPr>
      </w:pPr>
      <w:r w:rsidRPr="00CB793D">
        <w:rPr>
          <w:rFonts w:ascii="Aptos" w:eastAsia="Times New Roman" w:hAnsi="Aptos" w:cs="Times New Roman"/>
          <w:color w:val="222222"/>
          <w:kern w:val="0"/>
          <w14:ligatures w14:val="none"/>
        </w:rPr>
        <w:t>Thank you,</w:t>
      </w:r>
    </w:p>
    <w:p w14:paraId="71799BB0" w14:textId="77777777" w:rsidR="00CB793D" w:rsidRDefault="00CB793D" w:rsidP="00CB793D">
      <w:pPr>
        <w:shd w:val="clear" w:color="auto" w:fill="FFFFFF"/>
        <w:spacing w:after="0" w:line="240" w:lineRule="auto"/>
        <w:rPr>
          <w:rFonts w:ascii="Aptos" w:eastAsia="Times New Roman" w:hAnsi="Aptos" w:cs="Times New Roman"/>
          <w:color w:val="222222"/>
          <w:kern w:val="0"/>
          <w14:ligatures w14:val="none"/>
        </w:rPr>
      </w:pPr>
    </w:p>
    <w:p w14:paraId="5322A580" w14:textId="77777777" w:rsidR="00CB793D" w:rsidRDefault="00CB793D" w:rsidP="00CB793D">
      <w:pPr>
        <w:shd w:val="clear" w:color="auto" w:fill="FFFFFF"/>
        <w:spacing w:after="0" w:line="240" w:lineRule="auto"/>
        <w:rPr>
          <w:rFonts w:ascii="Aptos" w:eastAsia="Times New Roman" w:hAnsi="Aptos" w:cs="Times New Roman"/>
          <w:color w:val="222222"/>
          <w:kern w:val="0"/>
          <w14:ligatures w14:val="none"/>
        </w:rPr>
      </w:pPr>
    </w:p>
    <w:tbl>
      <w:tblPr>
        <w:tblW w:w="0" w:type="auto"/>
        <w:shd w:val="clear" w:color="auto" w:fill="FFFFFF"/>
        <w:tblCellMar>
          <w:left w:w="0" w:type="dxa"/>
          <w:right w:w="0" w:type="dxa"/>
        </w:tblCellMar>
        <w:tblLook w:val="04A0" w:firstRow="1" w:lastRow="0" w:firstColumn="1" w:lastColumn="0" w:noHBand="0" w:noVBand="1"/>
      </w:tblPr>
      <w:tblGrid>
        <w:gridCol w:w="306"/>
        <w:gridCol w:w="4876"/>
      </w:tblGrid>
      <w:tr w:rsidR="00CB793D" w:rsidRPr="00CB793D" w14:paraId="7FFD0F65" w14:textId="77777777" w:rsidTr="00CB793D">
        <w:tc>
          <w:tcPr>
            <w:tcW w:w="0" w:type="auto"/>
            <w:shd w:val="clear" w:color="auto" w:fill="FFFFFF"/>
            <w:tcMar>
              <w:top w:w="0" w:type="dxa"/>
              <w:left w:w="0" w:type="dxa"/>
              <w:bottom w:w="0" w:type="dxa"/>
              <w:right w:w="300" w:type="dxa"/>
            </w:tcMar>
            <w:vAlign w:val="center"/>
            <w:hideMark/>
          </w:tcPr>
          <w:p w14:paraId="39AA6995" w14:textId="3F244F98" w:rsidR="00CB793D" w:rsidRPr="00CB793D" w:rsidRDefault="00CB793D" w:rsidP="00CB793D">
            <w:pPr>
              <w:spacing w:after="0" w:line="240" w:lineRule="auto"/>
              <w:rPr>
                <w:rFonts w:ascii="Aptos" w:eastAsia="Times New Roman" w:hAnsi="Aptos" w:cs="Arial"/>
                <w:color w:val="222222"/>
                <w:kern w:val="0"/>
                <w14:ligatures w14:val="none"/>
              </w:rPr>
            </w:pPr>
          </w:p>
        </w:tc>
        <w:tc>
          <w:tcPr>
            <w:tcW w:w="0" w:type="auto"/>
            <w:shd w:val="clear" w:color="auto" w:fill="FFFFFF"/>
            <w:vAlign w:val="center"/>
            <w:hideMark/>
          </w:tcPr>
          <w:p w14:paraId="59A1464E" w14:textId="77777777" w:rsidR="00CB793D" w:rsidRPr="00CB793D" w:rsidRDefault="00CB793D" w:rsidP="00CB793D">
            <w:pPr>
              <w:spacing w:after="0" w:line="240" w:lineRule="auto"/>
              <w:rPr>
                <w:rFonts w:ascii="Aptos" w:eastAsia="Times New Roman" w:hAnsi="Aptos" w:cs="Arial"/>
                <w:color w:val="222222"/>
                <w:kern w:val="0"/>
                <w14:ligatures w14:val="none"/>
              </w:rPr>
            </w:pPr>
            <w:r w:rsidRPr="00CB793D">
              <w:rPr>
                <w:rFonts w:ascii="Arial" w:eastAsia="Times New Roman" w:hAnsi="Arial" w:cs="Arial"/>
                <w:b/>
                <w:bCs/>
                <w:color w:val="132148"/>
                <w:kern w:val="0"/>
                <w:sz w:val="20"/>
                <w:szCs w:val="20"/>
                <w14:ligatures w14:val="none"/>
              </w:rPr>
              <w:t>Michelle Montijo</w:t>
            </w:r>
          </w:p>
          <w:p w14:paraId="1B12FBA0" w14:textId="77777777" w:rsidR="00CB793D" w:rsidRPr="00CB793D" w:rsidRDefault="00CB793D" w:rsidP="00CB793D">
            <w:pPr>
              <w:spacing w:after="0" w:line="240" w:lineRule="auto"/>
              <w:rPr>
                <w:rFonts w:ascii="Aptos" w:eastAsia="Times New Roman" w:hAnsi="Aptos" w:cs="Arial"/>
                <w:color w:val="222222"/>
                <w:kern w:val="0"/>
                <w14:ligatures w14:val="none"/>
              </w:rPr>
            </w:pPr>
            <w:r w:rsidRPr="00CB793D">
              <w:rPr>
                <w:rFonts w:ascii="Arial" w:eastAsia="Times New Roman" w:hAnsi="Arial" w:cs="Arial"/>
                <w:color w:val="434343"/>
                <w:kern w:val="0"/>
                <w:sz w:val="20"/>
                <w:szCs w:val="20"/>
                <w14:ligatures w14:val="none"/>
              </w:rPr>
              <w:t>Ombudsman</w:t>
            </w:r>
          </w:p>
          <w:p w14:paraId="424BE212" w14:textId="77777777" w:rsidR="00CB793D" w:rsidRPr="00CB793D" w:rsidRDefault="00CB793D" w:rsidP="00CB793D">
            <w:pPr>
              <w:spacing w:after="0" w:line="240" w:lineRule="auto"/>
              <w:rPr>
                <w:rFonts w:ascii="Aptos" w:eastAsia="Times New Roman" w:hAnsi="Aptos" w:cs="Arial"/>
                <w:color w:val="222222"/>
                <w:kern w:val="0"/>
                <w14:ligatures w14:val="none"/>
              </w:rPr>
            </w:pPr>
            <w:r w:rsidRPr="00CB793D">
              <w:rPr>
                <w:rFonts w:ascii="Arial" w:eastAsia="Times New Roman" w:hAnsi="Arial" w:cs="Arial"/>
                <w:b/>
                <w:bCs/>
                <w:color w:val="132148"/>
                <w:kern w:val="0"/>
                <w:sz w:val="20"/>
                <w:szCs w:val="20"/>
                <w14:ligatures w14:val="none"/>
              </w:rPr>
              <w:t>County Manager’s Office</w:t>
            </w:r>
          </w:p>
          <w:p w14:paraId="742CA82C" w14:textId="77777777" w:rsidR="00CB793D" w:rsidRPr="00CB793D" w:rsidRDefault="00CB793D" w:rsidP="00CB793D">
            <w:pPr>
              <w:shd w:val="clear" w:color="auto" w:fill="FFFFFF"/>
              <w:spacing w:after="0" w:line="240" w:lineRule="atLeast"/>
              <w:rPr>
                <w:rFonts w:ascii="Aptos" w:eastAsia="Times New Roman" w:hAnsi="Aptos" w:cs="Arial"/>
                <w:color w:val="222222"/>
                <w:kern w:val="0"/>
                <w14:ligatures w14:val="none"/>
              </w:rPr>
            </w:pPr>
            <w:r w:rsidRPr="00CB793D">
              <w:rPr>
                <w:rFonts w:ascii="Arial" w:eastAsia="Times New Roman" w:hAnsi="Arial" w:cs="Arial"/>
                <w:color w:val="414042"/>
                <w:kern w:val="0"/>
                <w:sz w:val="20"/>
                <w:szCs w:val="20"/>
                <w14:ligatures w14:val="none"/>
              </w:rPr>
              <w:t>301 W Jefferson Phoenix, AZ 85003</w:t>
            </w:r>
          </w:p>
          <w:p w14:paraId="703CA5CE" w14:textId="77777777" w:rsidR="00CB793D" w:rsidRPr="00CB793D" w:rsidRDefault="00CB793D" w:rsidP="00CB793D">
            <w:pPr>
              <w:spacing w:after="0" w:line="240" w:lineRule="auto"/>
              <w:rPr>
                <w:rFonts w:ascii="Aptos" w:eastAsia="Times New Roman" w:hAnsi="Aptos" w:cs="Arial"/>
                <w:color w:val="222222"/>
                <w:kern w:val="0"/>
                <w14:ligatures w14:val="none"/>
              </w:rPr>
            </w:pPr>
            <w:r w:rsidRPr="00CB793D">
              <w:rPr>
                <w:rFonts w:ascii="Arial" w:eastAsia="Times New Roman" w:hAnsi="Arial" w:cs="Arial"/>
                <w:b/>
                <w:bCs/>
                <w:color w:val="132148"/>
                <w:kern w:val="0"/>
                <w:sz w:val="20"/>
                <w:szCs w:val="20"/>
                <w14:ligatures w14:val="none"/>
              </w:rPr>
              <w:t>O:</w:t>
            </w:r>
            <w:r w:rsidRPr="00CB793D">
              <w:rPr>
                <w:rFonts w:ascii="Arial" w:eastAsia="Times New Roman" w:hAnsi="Arial" w:cs="Arial"/>
                <w:color w:val="424242"/>
                <w:kern w:val="0"/>
                <w:sz w:val="20"/>
                <w:szCs w:val="20"/>
                <w14:ligatures w14:val="none"/>
              </w:rPr>
              <w:t> </w:t>
            </w:r>
            <w:hyperlink r:id="rId9" w:tgtFrame="_blank" w:history="1">
              <w:r w:rsidRPr="00CB793D">
                <w:rPr>
                  <w:rFonts w:ascii="Arial" w:eastAsia="Times New Roman" w:hAnsi="Arial" w:cs="Arial"/>
                  <w:color w:val="1155CC"/>
                  <w:kern w:val="0"/>
                  <w:sz w:val="20"/>
                  <w:szCs w:val="20"/>
                  <w:u w:val="single"/>
                  <w14:ligatures w14:val="none"/>
                </w:rPr>
                <w:t>602-506-4042</w:t>
              </w:r>
            </w:hyperlink>
          </w:p>
          <w:p w14:paraId="61B1B98F" w14:textId="77777777" w:rsidR="00CB793D" w:rsidRPr="00CB793D" w:rsidRDefault="00CB793D" w:rsidP="00CB793D">
            <w:pPr>
              <w:spacing w:after="0" w:line="240" w:lineRule="auto"/>
              <w:rPr>
                <w:rFonts w:ascii="Aptos" w:eastAsia="Times New Roman" w:hAnsi="Aptos" w:cs="Arial"/>
                <w:color w:val="222222"/>
                <w:kern w:val="0"/>
                <w14:ligatures w14:val="none"/>
              </w:rPr>
            </w:pPr>
            <w:r w:rsidRPr="00CB793D">
              <w:rPr>
                <w:rFonts w:ascii="Arial" w:eastAsia="Times New Roman" w:hAnsi="Arial" w:cs="Arial"/>
                <w:color w:val="F26724"/>
                <w:kern w:val="0"/>
                <w:sz w:val="20"/>
                <w:szCs w:val="20"/>
                <w14:ligatures w14:val="none"/>
              </w:rPr>
              <w:t>[ </w:t>
            </w:r>
            <w:hyperlink r:id="rId10" w:tgtFrame="_blank" w:history="1">
              <w:r w:rsidRPr="00CB793D">
                <w:rPr>
                  <w:rFonts w:ascii="Arial" w:eastAsia="Times New Roman" w:hAnsi="Arial" w:cs="Arial"/>
                  <w:b/>
                  <w:bCs/>
                  <w:color w:val="132148"/>
                  <w:kern w:val="0"/>
                  <w:sz w:val="20"/>
                  <w:szCs w:val="20"/>
                  <w:u w:val="single"/>
                  <w14:ligatures w14:val="none"/>
                </w:rPr>
                <w:t>Maricopa.Gov</w:t>
              </w:r>
            </w:hyperlink>
            <w:r w:rsidRPr="00CB793D">
              <w:rPr>
                <w:rFonts w:ascii="Arial" w:eastAsia="Times New Roman" w:hAnsi="Arial" w:cs="Arial"/>
                <w:color w:val="F26724"/>
                <w:kern w:val="0"/>
                <w:sz w:val="20"/>
                <w:szCs w:val="20"/>
                <w14:ligatures w14:val="none"/>
              </w:rPr>
              <w:t> ]</w:t>
            </w:r>
          </w:p>
          <w:p w14:paraId="7A28882D" w14:textId="77777777" w:rsidR="00CB793D" w:rsidRPr="00CB793D" w:rsidRDefault="00CB793D" w:rsidP="00CB793D">
            <w:pPr>
              <w:spacing w:after="0" w:line="255" w:lineRule="atLeast"/>
              <w:rPr>
                <w:rFonts w:ascii="Aptos" w:eastAsia="Times New Roman" w:hAnsi="Aptos" w:cs="Arial"/>
                <w:color w:val="222222"/>
                <w:kern w:val="0"/>
                <w14:ligatures w14:val="none"/>
              </w:rPr>
            </w:pPr>
            <w:hyperlink r:id="rId11" w:tgtFrame="_blank" w:history="1">
              <w:r w:rsidRPr="00CB793D">
                <w:rPr>
                  <w:rFonts w:ascii="Arial" w:eastAsia="Times New Roman" w:hAnsi="Arial" w:cs="Arial"/>
                  <w:b/>
                  <w:bCs/>
                  <w:color w:val="132148"/>
                  <w:kern w:val="0"/>
                  <w:sz w:val="20"/>
                  <w:szCs w:val="20"/>
                  <w:u w:val="single"/>
                  <w14:ligatures w14:val="none"/>
                </w:rPr>
                <w:t>Facebook</w:t>
              </w:r>
            </w:hyperlink>
            <w:r w:rsidRPr="00CB793D">
              <w:rPr>
                <w:rFonts w:ascii="Arial" w:eastAsia="Times New Roman" w:hAnsi="Arial" w:cs="Arial"/>
                <w:color w:val="424242"/>
                <w:kern w:val="0"/>
                <w:sz w:val="20"/>
                <w:szCs w:val="20"/>
                <w14:ligatures w14:val="none"/>
              </w:rPr>
              <w:t> </w:t>
            </w:r>
            <w:r w:rsidRPr="00CB793D">
              <w:rPr>
                <w:rFonts w:ascii="Arial" w:eastAsia="Times New Roman" w:hAnsi="Arial" w:cs="Arial"/>
                <w:color w:val="F26724"/>
                <w:kern w:val="0"/>
                <w:sz w:val="20"/>
                <w:szCs w:val="20"/>
                <w14:ligatures w14:val="none"/>
              </w:rPr>
              <w:t>|</w:t>
            </w:r>
            <w:r w:rsidRPr="00CB793D">
              <w:rPr>
                <w:rFonts w:ascii="Arial" w:eastAsia="Times New Roman" w:hAnsi="Arial" w:cs="Arial"/>
                <w:color w:val="424242"/>
                <w:kern w:val="0"/>
                <w:sz w:val="20"/>
                <w:szCs w:val="20"/>
                <w14:ligatures w14:val="none"/>
              </w:rPr>
              <w:t> </w:t>
            </w:r>
            <w:hyperlink r:id="rId12" w:tgtFrame="_blank" w:history="1">
              <w:r w:rsidRPr="00CB793D">
                <w:rPr>
                  <w:rFonts w:ascii="Arial" w:eastAsia="Times New Roman" w:hAnsi="Arial" w:cs="Arial"/>
                  <w:b/>
                  <w:bCs/>
                  <w:color w:val="132148"/>
                  <w:kern w:val="0"/>
                  <w:sz w:val="20"/>
                  <w:szCs w:val="20"/>
                  <w:u w:val="single"/>
                  <w14:ligatures w14:val="none"/>
                </w:rPr>
                <w:t>Instagram</w:t>
              </w:r>
            </w:hyperlink>
            <w:r w:rsidRPr="00CB793D">
              <w:rPr>
                <w:rFonts w:ascii="Arial" w:eastAsia="Times New Roman" w:hAnsi="Arial" w:cs="Arial"/>
                <w:color w:val="424242"/>
                <w:kern w:val="0"/>
                <w:sz w:val="20"/>
                <w:szCs w:val="20"/>
                <w14:ligatures w14:val="none"/>
              </w:rPr>
              <w:t> </w:t>
            </w:r>
            <w:r w:rsidRPr="00CB793D">
              <w:rPr>
                <w:rFonts w:ascii="Arial" w:eastAsia="Times New Roman" w:hAnsi="Arial" w:cs="Arial"/>
                <w:color w:val="F26724"/>
                <w:kern w:val="0"/>
                <w:sz w:val="20"/>
                <w:szCs w:val="20"/>
                <w14:ligatures w14:val="none"/>
              </w:rPr>
              <w:t>|</w:t>
            </w:r>
            <w:r w:rsidRPr="00CB793D">
              <w:rPr>
                <w:rFonts w:ascii="Arial" w:eastAsia="Times New Roman" w:hAnsi="Arial" w:cs="Arial"/>
                <w:color w:val="424242"/>
                <w:kern w:val="0"/>
                <w:sz w:val="20"/>
                <w:szCs w:val="20"/>
                <w14:ligatures w14:val="none"/>
              </w:rPr>
              <w:t> </w:t>
            </w:r>
            <w:hyperlink r:id="rId13" w:tgtFrame="_blank" w:history="1">
              <w:r w:rsidRPr="00CB793D">
                <w:rPr>
                  <w:rFonts w:ascii="Arial" w:eastAsia="Times New Roman" w:hAnsi="Arial" w:cs="Arial"/>
                  <w:b/>
                  <w:bCs/>
                  <w:color w:val="132148"/>
                  <w:kern w:val="0"/>
                  <w:sz w:val="20"/>
                  <w:szCs w:val="20"/>
                  <w:u w:val="single"/>
                  <w14:ligatures w14:val="none"/>
                </w:rPr>
                <w:t>Twitter</w:t>
              </w:r>
            </w:hyperlink>
            <w:r w:rsidRPr="00CB793D">
              <w:rPr>
                <w:rFonts w:ascii="Arial" w:eastAsia="Times New Roman" w:hAnsi="Arial" w:cs="Arial"/>
                <w:color w:val="424242"/>
                <w:kern w:val="0"/>
                <w:sz w:val="20"/>
                <w:szCs w:val="20"/>
                <w14:ligatures w14:val="none"/>
              </w:rPr>
              <w:t> </w:t>
            </w:r>
            <w:r w:rsidRPr="00CB793D">
              <w:rPr>
                <w:rFonts w:ascii="Arial" w:eastAsia="Times New Roman" w:hAnsi="Arial" w:cs="Arial"/>
                <w:color w:val="F26724"/>
                <w:kern w:val="0"/>
                <w:sz w:val="20"/>
                <w:szCs w:val="20"/>
                <w14:ligatures w14:val="none"/>
              </w:rPr>
              <w:t>|</w:t>
            </w:r>
            <w:r w:rsidRPr="00CB793D">
              <w:rPr>
                <w:rFonts w:ascii="Arial" w:eastAsia="Times New Roman" w:hAnsi="Arial" w:cs="Arial"/>
                <w:color w:val="424242"/>
                <w:kern w:val="0"/>
                <w:sz w:val="20"/>
                <w:szCs w:val="20"/>
                <w14:ligatures w14:val="none"/>
              </w:rPr>
              <w:t> </w:t>
            </w:r>
            <w:hyperlink r:id="rId14" w:tgtFrame="_blank" w:history="1">
              <w:r w:rsidRPr="00CB793D">
                <w:rPr>
                  <w:rFonts w:ascii="Arial" w:eastAsia="Times New Roman" w:hAnsi="Arial" w:cs="Arial"/>
                  <w:b/>
                  <w:bCs/>
                  <w:color w:val="132148"/>
                  <w:kern w:val="0"/>
                  <w:sz w:val="20"/>
                  <w:szCs w:val="20"/>
                  <w:u w:val="single"/>
                  <w14:ligatures w14:val="none"/>
                </w:rPr>
                <w:t>YouTube</w:t>
              </w:r>
            </w:hyperlink>
            <w:r w:rsidRPr="00CB793D">
              <w:rPr>
                <w:rFonts w:ascii="Arial" w:eastAsia="Times New Roman" w:hAnsi="Arial" w:cs="Arial"/>
                <w:color w:val="424242"/>
                <w:kern w:val="0"/>
                <w:sz w:val="20"/>
                <w:szCs w:val="20"/>
                <w14:ligatures w14:val="none"/>
              </w:rPr>
              <w:t> </w:t>
            </w:r>
            <w:r w:rsidRPr="00CB793D">
              <w:rPr>
                <w:rFonts w:ascii="Arial" w:eastAsia="Times New Roman" w:hAnsi="Arial" w:cs="Arial"/>
                <w:color w:val="F26724"/>
                <w:kern w:val="0"/>
                <w:sz w:val="20"/>
                <w:szCs w:val="20"/>
                <w14:ligatures w14:val="none"/>
              </w:rPr>
              <w:t>|</w:t>
            </w:r>
            <w:r w:rsidRPr="00CB793D">
              <w:rPr>
                <w:rFonts w:ascii="Arial" w:eastAsia="Times New Roman" w:hAnsi="Arial" w:cs="Arial"/>
                <w:color w:val="424242"/>
                <w:kern w:val="0"/>
                <w:sz w:val="20"/>
                <w:szCs w:val="20"/>
                <w14:ligatures w14:val="none"/>
              </w:rPr>
              <w:t> </w:t>
            </w:r>
            <w:hyperlink r:id="rId15" w:tgtFrame="_blank" w:history="1">
              <w:r w:rsidRPr="00CB793D">
                <w:rPr>
                  <w:rFonts w:ascii="Arial" w:eastAsia="Times New Roman" w:hAnsi="Arial" w:cs="Arial"/>
                  <w:b/>
                  <w:bCs/>
                  <w:color w:val="132148"/>
                  <w:kern w:val="0"/>
                  <w:sz w:val="20"/>
                  <w:szCs w:val="20"/>
                  <w:u w:val="single"/>
                  <w14:ligatures w14:val="none"/>
                </w:rPr>
                <w:t>LinkedIn</w:t>
              </w:r>
            </w:hyperlink>
          </w:p>
        </w:tc>
      </w:tr>
    </w:tbl>
    <w:p w14:paraId="35EF888D" w14:textId="77777777" w:rsidR="0041272A" w:rsidRDefault="0041272A"/>
    <w:sectPr w:rsidR="004127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93D"/>
    <w:rsid w:val="000E1624"/>
    <w:rsid w:val="00275963"/>
    <w:rsid w:val="0041272A"/>
    <w:rsid w:val="00B71289"/>
    <w:rsid w:val="00CB79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BA52D"/>
  <w15:chartTrackingRefBased/>
  <w15:docId w15:val="{4DD72D6D-4634-42BD-8368-26BC60E3D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79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79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79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79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79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79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79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79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79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9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79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79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79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79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79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79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79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793D"/>
    <w:rPr>
      <w:rFonts w:eastAsiaTheme="majorEastAsia" w:cstheme="majorBidi"/>
      <w:color w:val="272727" w:themeColor="text1" w:themeTint="D8"/>
    </w:rPr>
  </w:style>
  <w:style w:type="paragraph" w:styleId="Title">
    <w:name w:val="Title"/>
    <w:basedOn w:val="Normal"/>
    <w:next w:val="Normal"/>
    <w:link w:val="TitleChar"/>
    <w:uiPriority w:val="10"/>
    <w:qFormat/>
    <w:rsid w:val="00CB79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79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79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79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793D"/>
    <w:pPr>
      <w:spacing w:before="160"/>
      <w:jc w:val="center"/>
    </w:pPr>
    <w:rPr>
      <w:i/>
      <w:iCs/>
      <w:color w:val="404040" w:themeColor="text1" w:themeTint="BF"/>
    </w:rPr>
  </w:style>
  <w:style w:type="character" w:customStyle="1" w:styleId="QuoteChar">
    <w:name w:val="Quote Char"/>
    <w:basedOn w:val="DefaultParagraphFont"/>
    <w:link w:val="Quote"/>
    <w:uiPriority w:val="29"/>
    <w:rsid w:val="00CB793D"/>
    <w:rPr>
      <w:i/>
      <w:iCs/>
      <w:color w:val="404040" w:themeColor="text1" w:themeTint="BF"/>
    </w:rPr>
  </w:style>
  <w:style w:type="paragraph" w:styleId="ListParagraph">
    <w:name w:val="List Paragraph"/>
    <w:basedOn w:val="Normal"/>
    <w:uiPriority w:val="34"/>
    <w:qFormat/>
    <w:rsid w:val="00CB793D"/>
    <w:pPr>
      <w:ind w:left="720"/>
      <w:contextualSpacing/>
    </w:pPr>
  </w:style>
  <w:style w:type="character" w:styleId="IntenseEmphasis">
    <w:name w:val="Intense Emphasis"/>
    <w:basedOn w:val="DefaultParagraphFont"/>
    <w:uiPriority w:val="21"/>
    <w:qFormat/>
    <w:rsid w:val="00CB793D"/>
    <w:rPr>
      <w:i/>
      <w:iCs/>
      <w:color w:val="0F4761" w:themeColor="accent1" w:themeShade="BF"/>
    </w:rPr>
  </w:style>
  <w:style w:type="paragraph" w:styleId="IntenseQuote">
    <w:name w:val="Intense Quote"/>
    <w:basedOn w:val="Normal"/>
    <w:next w:val="Normal"/>
    <w:link w:val="IntenseQuoteChar"/>
    <w:uiPriority w:val="30"/>
    <w:qFormat/>
    <w:rsid w:val="00CB79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793D"/>
    <w:rPr>
      <w:i/>
      <w:iCs/>
      <w:color w:val="0F4761" w:themeColor="accent1" w:themeShade="BF"/>
    </w:rPr>
  </w:style>
  <w:style w:type="character" w:styleId="IntenseReference">
    <w:name w:val="Intense Reference"/>
    <w:basedOn w:val="DefaultParagraphFont"/>
    <w:uiPriority w:val="32"/>
    <w:qFormat/>
    <w:rsid w:val="00CB793D"/>
    <w:rPr>
      <w:b/>
      <w:bCs/>
      <w:smallCaps/>
      <w:color w:val="0F4761" w:themeColor="accent1" w:themeShade="BF"/>
      <w:spacing w:val="5"/>
    </w:rPr>
  </w:style>
  <w:style w:type="character" w:styleId="Hyperlink">
    <w:name w:val="Hyperlink"/>
    <w:basedOn w:val="DefaultParagraphFont"/>
    <w:uiPriority w:val="99"/>
    <w:unhideWhenUsed/>
    <w:rsid w:val="00CB793D"/>
    <w:rPr>
      <w:color w:val="467886" w:themeColor="hyperlink"/>
      <w:u w:val="single"/>
    </w:rPr>
  </w:style>
  <w:style w:type="character" w:styleId="UnresolvedMention">
    <w:name w:val="Unresolved Mention"/>
    <w:basedOn w:val="DefaultParagraphFont"/>
    <w:uiPriority w:val="99"/>
    <w:semiHidden/>
    <w:unhideWhenUsed/>
    <w:rsid w:val="00CB79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nsflpp.com/" TargetMode="External"/><Relationship Id="rId13" Type="http://schemas.openxmlformats.org/officeDocument/2006/relationships/hyperlink" Target="https://twitter.com/maricopacounty" TargetMode="External"/><Relationship Id="rId3" Type="http://schemas.openxmlformats.org/officeDocument/2006/relationships/webSettings" Target="webSettings.xml"/><Relationship Id="rId7" Type="http://schemas.openxmlformats.org/officeDocument/2006/relationships/hyperlink" Target="https://urldefense.com/v3/__https:/maricopacountyaz.tylerportico.com/TIM/Portal/portal-home__;!!KLEl7LSNBzLtGRk!bZsTWof7p9fBWCNjrP2etDLEF9oEigU7dtrTGoOAkL8KGschfi7H00o4jv7s628T0vmu_P9tPgt7dwRwaCQj0KW1n1sEnDkgRw$" TargetMode="External"/><Relationship Id="rId12" Type="http://schemas.openxmlformats.org/officeDocument/2006/relationships/hyperlink" Target="https://www.instagram.com/maricopacounty"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tel:(602)%20506-1501" TargetMode="External"/><Relationship Id="rId11" Type="http://schemas.openxmlformats.org/officeDocument/2006/relationships/hyperlink" Target="https://www.facebook.com/maricopacountyaz" TargetMode="External"/><Relationship Id="rId5" Type="http://schemas.openxmlformats.org/officeDocument/2006/relationships/hyperlink" Target="https://www.maricopa.gov/2132/Report-an-Air-Quality-Concern-or-Violati" TargetMode="External"/><Relationship Id="rId15" Type="http://schemas.openxmlformats.org/officeDocument/2006/relationships/hyperlink" Target="https://www.linkedin.com/company/maricopa-county/" TargetMode="External"/><Relationship Id="rId10" Type="http://schemas.openxmlformats.org/officeDocument/2006/relationships/hyperlink" Target="https://www.maricopa.gov/" TargetMode="External"/><Relationship Id="rId4" Type="http://schemas.openxmlformats.org/officeDocument/2006/relationships/hyperlink" Target="tel:(602)%20372-2703" TargetMode="External"/><Relationship Id="rId9" Type="http://schemas.openxmlformats.org/officeDocument/2006/relationships/hyperlink" Target="tel:(602)%20506-4042" TargetMode="External"/><Relationship Id="rId14" Type="http://schemas.openxmlformats.org/officeDocument/2006/relationships/hyperlink" Target="https://www.youtube.com/maricopacountya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418</Words>
  <Characters>2388</Characters>
  <Application>Microsoft Office Word</Application>
  <DocSecurity>0</DocSecurity>
  <Lines>19</Lines>
  <Paragraphs>5</Paragraphs>
  <ScaleCrop>false</ScaleCrop>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Hollie McCurdy</dc:creator>
  <cp:keywords/>
  <dc:description/>
  <cp:lastModifiedBy>Hollie McCurdy</cp:lastModifiedBy>
  <cp:revision>1</cp:revision>
  <dcterms:created xsi:type="dcterms:W3CDTF">2026-10-09T03:09:00Z</dcterms:created>
  <dcterms:modified xsi:type="dcterms:W3CDTF">2026-10-09T03:11:00Z</dcterms:modified>
</cp:coreProperties>
</file>